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Gotowi na Brexit: Transition Technologies Managed Services na rządowej platformie Digital Marketplace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Transition Technologies Managed Services (TTMS), spółka z Grupy Kapitałowej Transition Technologies sprzedaje zaawansowane usługi programistyczne na rządowej platformie przetargowej Wielkiej Brytanii: Digital Marketplace. Obecna od dwóch lat na brytyjskim rynku spółka, po przejściu pierwszego etapu biernej obecności w bazie danych zyskała status aktywnego oferenta. Unikalna oferta spółki obejmuje technologie chmurowe, których implementacja jest wspierana e-learningowo, co wykracza poza kompetencje konkurentów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i zapewnia lepszą jakość wdrożeń.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Digital Marketplace jest narzędziem realizowanej przez brytyjską administrację strategii digitalizacji Zjednoczonego Królestwa. Platforma ma na celu ułatwienie administracji centralnej, lokalnej oraz firmom czy obywatelom wyboru sprawdzonych dóbr i usług w obszarze IT, w tym kluczowych obecnie technologii chmurowych. Procedura weryfikacji jest wieloetapowa, wymaga rejestracji, podania szczegółowych informacji o kompetencjach, doświadczeniach, zasobach ludzkich oraz stawkach. Po analizie i sprawdzeniu danych przez zespół Digital Marketplace firmy dostają informację o kwalifikacji do grona oferentów, lub odmowie.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Digitalizacja świata trwa, więc bez względu na Brexit, w którym widzimy okazję do rozwoju, działamy na rynku brytyjskim już od dwóch lat. W Wielkiej Brytanii, podobnie jak w Polsce, odchodzi się od długoterminowych, wielkoskalowych projektów IT na rzecz małych, rozproszonych, realizowanych przez nadzorowaną, rządową platformę „Digital Marketplace”, której jesteśmy uczestnikiem, a od października br. – aktywnym oferentem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–</w:t>
      </w:r>
      <w:r>
        <w:rPr>
          <w:rFonts w:ascii="calibri" w:hAnsi="calibri" w:eastAsia="calibri" w:cs="calibri"/>
          <w:sz w:val="24"/>
          <w:szCs w:val="24"/>
        </w:rPr>
        <w:t xml:space="preserve"> mówi Krzysztof Zapała, COO TTMS, odpowiedzialny za rynek UK.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Doświadczenia Grupy Kapitałowej Transition Technologies z innych rynków bardzo nam pomagają. Szczególnie cenione są nasze umiejętności związane z wdrażaniem regulacji prawnych, implementowanie zmian oraz projekty realizowane na rzecz administracji rządowej w Polsce, która dokonuje teraz skoku transformującego na ponadnormatywną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w Unii skalę</w:t>
      </w:r>
      <w:r>
        <w:rPr>
          <w:rFonts w:ascii="calibri" w:hAnsi="calibri" w:eastAsia="calibri" w:cs="calibri"/>
          <w:sz w:val="24"/>
          <w:szCs w:val="24"/>
        </w:rPr>
        <w:t xml:space="preserve"> – dodaje prezes zarządu Transition Technologies, Konrad Świrski.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Digital Marketplace spodziewa się po dostawcach profesjonalizmu, ale także dzielenia wartości biznesowych, czy określonych zachowań na rynku Zjednoczonego Królestwa, czyli spełniania obowiązujących Standardów Dostawców (Suppliers Standards).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Brytyjska administracja oczekuje całkowitej transparentności – od prezentacji kompetencji przez kosztorysy i stawki cenowe za proponowane usługi. Poza cenami istotna jest również jakość i zakres oferowanych usług, poziom realizacji projektów. Niezwykle przydatne jest zaplecze naukowe i biznesowe zarówno TTMS jak i całej Grupy Kapitałowej TT. Mamy przewagę konkurencyjną w postaci unikalnej metodologii pozwalającej na badanie gotowości, digitalizację i zmianę, co pozwala nam przygotować wdrożenia w sposób gwarantujący ich lepsze przyjęcie, dzięki zastosowaniu rozwiązań e-learningowych jako wsparcia procesu. Takie podejście jest efektem stosowania naszego autorskiego modelu współpracy: Comprehensive Service Delivery. Wspiera nas to w realizacji pierwszej zasady Standardów Dostawcy pt. ”User needs first”, dzięki czemu zdobywamy coraz większe uznanie. Ponadto, naszym dużym atutem jest sława polskiego programisty: jesteśmy na tym rynku cenieni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 nie wahamy się aby z tego skorzystać</w:t>
      </w:r>
      <w:r>
        <w:rPr>
          <w:rFonts w:ascii="calibri" w:hAnsi="calibri" w:eastAsia="calibri" w:cs="calibri"/>
          <w:sz w:val="24"/>
          <w:szCs w:val="24"/>
        </w:rPr>
        <w:t xml:space="preserve"> – mówi Krzysztof Zapała.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2026-07-26T11:36:43+02:00</dcterms:created>
  <dcterms:modified xsi:type="dcterms:W3CDTF">2026-07-26T11:36:43+02:00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